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580"/>
        </w:tabs>
        <w:spacing w:after="120" w:afterLines="50"/>
        <w:jc w:val="center"/>
        <w:rPr>
          <w:rFonts w:hint="eastAsia" w:ascii="微软雅黑" w:hAnsi="微软雅黑" w:eastAsia="微软雅黑" w:cs="Arial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Arial"/>
          <w:b/>
          <w:sz w:val="32"/>
          <w:szCs w:val="32"/>
          <w:lang w:val="en-US" w:eastAsia="zh-CN"/>
        </w:rPr>
        <w:t>深圳全棉时代科技有限公司</w:t>
      </w:r>
    </w:p>
    <w:p>
      <w:pPr>
        <w:tabs>
          <w:tab w:val="center" w:pos="5580"/>
        </w:tabs>
        <w:spacing w:after="120" w:afterLines="50"/>
        <w:jc w:val="center"/>
        <w:rPr>
          <w:rFonts w:ascii="微软雅黑" w:hAnsi="微软雅黑" w:eastAsia="微软雅黑" w:cs="Arial"/>
          <w:b/>
          <w:sz w:val="32"/>
          <w:szCs w:val="32"/>
          <w:lang w:val="fr-FR" w:eastAsia="zh-CN"/>
        </w:rPr>
      </w:pPr>
      <w:r>
        <w:rPr>
          <w:rFonts w:hint="eastAsia" w:ascii="微软雅黑" w:hAnsi="微软雅黑" w:eastAsia="微软雅黑" w:cs="Arial"/>
          <w:b/>
          <w:sz w:val="32"/>
          <w:szCs w:val="32"/>
          <w:lang w:val="en-US" w:eastAsia="zh-CN"/>
        </w:rPr>
        <w:t>2024届校园招聘</w:t>
      </w:r>
      <w:r>
        <w:rPr>
          <w:rFonts w:hint="eastAsia" w:ascii="微软雅黑" w:hAnsi="微软雅黑" w:eastAsia="微软雅黑" w:cs="Arial"/>
          <w:b/>
          <w:sz w:val="32"/>
          <w:szCs w:val="32"/>
          <w:lang w:val="fr-FR" w:eastAsia="zh-CN"/>
        </w:rPr>
        <w:t>岗</w:t>
      </w:r>
      <w:r>
        <w:rPr>
          <w:rFonts w:ascii="微软雅黑" w:hAnsi="微软雅黑" w:eastAsia="微软雅黑" w:cs="Arial"/>
          <w:b/>
          <w:sz w:val="32"/>
          <w:szCs w:val="32"/>
          <w:lang w:val="fr-FR" w:eastAsia="zh-CN"/>
        </w:rPr>
        <w:t>位说明书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</w:t>
      </w: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名称：人力资源岗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所属中心：人力资源管理中心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岗位职责：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1、管理员工信息资料及劳动合同等各类人事资料；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2、协助人事招聘、人才引进、职称评定、内部调动、解聘、退休、劳动年检、转移保险、公积金缴纳的相关手续；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3、协助薪酬福利、绩效考核、文化传播等各项工作。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任职要求：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1、202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届应届毕业生，本科及以上学历；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性格开朗积极、善于沟通交流、有上进心、抗压能力强；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学习成绩优异，在校期间无挂科；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有学生会或社团工作经验优先。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</w:t>
      </w: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名称：</w:t>
      </w:r>
      <w:r>
        <w:rPr>
          <w:rFonts w:hint="eastAsia" w:ascii="宋体" w:hAnsi="宋体" w:cs="宋体"/>
          <w:b/>
          <w:sz w:val="21"/>
          <w:szCs w:val="21"/>
          <w:lang w:val="fr-FR" w:eastAsia="zh-CN"/>
        </w:rPr>
        <w:t>财务</w:t>
      </w: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所属中心：财务管理中心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fr-FR" w:eastAsia="zh-CN"/>
        </w:rPr>
        <w:t>岗位职责：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1、编制、并不断优化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财务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管理报告，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做好企业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经营分析工作；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2、协助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部门经理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完成滚动利润预测工作；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3、协助做好年度预算和年中预算调整的规划和编制工作。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fr-FR" w:eastAsia="zh-CN"/>
        </w:rPr>
        <w:t>任职</w:t>
      </w: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要求：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1、202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届应届毕业生，本科及以上学历；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2、性格开朗积极、善于沟通交流、有上进心、抗压能力强；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3、学习成绩优异，在校期间无挂科；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  <w:t>4、有学生会或社团工作经验优先。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</w:t>
      </w: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名称：</w:t>
      </w:r>
      <w:r>
        <w:rPr>
          <w:rFonts w:hint="eastAsia" w:ascii="宋体" w:hAnsi="宋体" w:cs="宋体"/>
          <w:b/>
          <w:sz w:val="21"/>
          <w:szCs w:val="21"/>
          <w:lang w:val="fr-FR" w:eastAsia="zh-CN"/>
        </w:rPr>
        <w:t>电商运营岗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所属中心：电商中心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岗位职责：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1、负责店铺数据汇总和统计，市场及竞争对手及竞品销售数据搜集整理；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2、协助店铺日常维护、产品更新、页面主图、促销设置、库存维护、页面检查等；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3、参与完成产品价格策略调整、新品孵化、爆款打造、品牌推广等运营项目；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4、协助完成上级领导安排的其他日常工作。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任职资格：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1、202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届应届毕业生，本科及以上学历；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2、性格开朗积极、善于沟通交流、有上进心、抗压能力强；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3、学习成绩优异，在校期间无挂科；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4、有学生会或社团工作经验优先。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</w:t>
      </w: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名称：</w:t>
      </w:r>
      <w:r>
        <w:rPr>
          <w:rFonts w:hint="eastAsia" w:ascii="宋体" w:hAnsi="宋体" w:cs="宋体"/>
          <w:b/>
          <w:sz w:val="21"/>
          <w:szCs w:val="21"/>
          <w:lang w:val="fr-FR" w:eastAsia="zh-CN"/>
        </w:rPr>
        <w:t>供应链岗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所属中心：供应链中心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岗位职责：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1、负责对接业务部门，确保运营及供应链统一未来的滚动需求预测；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2、根据各商品的库存策略，判断补货点，制定相应的补货计划、采购计划，确保供货；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3、与采购、仓库同事沟通解决计划实施过程中的异常情况评估其影响；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4、产品出库、物流及到货差异的业务及仓库对接，退货处理跟踪。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sz w:val="21"/>
          <w:szCs w:val="21"/>
          <w:lang w:val="en-US" w:eastAsia="zh-CN"/>
        </w:rPr>
        <w:t>任职资格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1、2024届应届毕业生，本科及以上学历；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2、性格开朗积极、善于沟通交流、有上进心、抗压能力强；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3、学习成绩优异，在校期间无挂科；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4、有学生会或社团工作经验优先。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</w:t>
      </w: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名称：</w:t>
      </w: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服装产品企划岗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所属中心：商品中心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岗位职责：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根据产品经营计划，协助产品经理制定季节产品企划案方向，完成每季产品结构规划、产品定位、策略方案等；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掌握每年的流行趋势、竞品趋势与市场策略，具备一定的时尚管理能力及商品计划书撰写能力，协助产品 经理以确定本品牌产品的企划方向；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协助产品经理负责规划商品企划从启动、发布、设计、开发产品波段上市、各环节产品开发跟进；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定期进行市场调研，收集竞品信息，分析市场及货品各区域的销售情况、消费者妨买习惯等，完成调研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报告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;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5、跨部门沟通协调商品企划案及相关事宜，参与各季度审样和订货会细节，跟进流程和时间节点。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  <w:t>任职资格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1、202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届应届毕业生，本科/硕士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服装与服饰设计、纺织品设计、视觉传达设计、艺术设计专业、服装设计与工程等相关专业；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具备产品专业知识，较强的逻辑力、理解力，表达和沟通力；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具备商业嗅觉，能对市场竞品优劣势做出调研分析，同时洞察消费者的产品需求与痛点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掌握文书表达技能，能够有效输出产品需求文档，熟练运用 ppt 清晰表达产品企划&amp;设计企划的内容；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具备优秀的设计审美和前瞻视野，能有效捕捉市场趋势；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学习成绩优异，优先看重毕业论文和毕业设计的成绩；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有学生会或社团工作经验优先。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</w:t>
      </w:r>
      <w:r>
        <w:rPr>
          <w:rFonts w:hint="eastAsia" w:ascii="宋体" w:hAnsi="宋体" w:eastAsia="宋体" w:cs="宋体"/>
          <w:b/>
          <w:sz w:val="21"/>
          <w:szCs w:val="21"/>
          <w:lang w:val="fr-FR" w:eastAsia="zh-CN"/>
        </w:rPr>
        <w:t>名称：</w:t>
      </w: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客服管理岗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所属中心：客服中心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岗位职责：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1、熟悉并掌握公司业务流程，完成相关专业知识、岗位技能、管理能力等各项技能培训，并具备相关岗位独立工作能力。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2、为线上销售渠道提供准确、专业的数据运营分析，持续提升客户满意度；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3、对客户提出的相关问题及时进行记录、跟进与整理反馈，通过客户信息和声音整理，发现问题并提出建设性意见，推动优化。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4、负责分析客服数据，完善和优化服务流程，提升服务效率和质量，提高客户满意度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5、参与部门数据建设、业务分析和数字化呈现工作。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任职资格：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1、2024届应届毕业生，本科及以上学历。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2、具备管理统筹协调能力，口头表达能力优秀、有超强执行力；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3、学习能力强，具备自驱力，能够不断自学和接受新事物并运用；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4、对数据有一定的敏感度，具备严密的逻辑思维和较强的计划、组织、控制和分析能力；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5、诚实守信、团队意识强、责任心强、心态良好、抗压力强。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岗位名称：</w:t>
      </w:r>
      <w:r>
        <w:rPr>
          <w:rFonts w:hint="default" w:ascii="宋体" w:hAnsi="宋体" w:cs="宋体"/>
          <w:b/>
          <w:sz w:val="21"/>
          <w:szCs w:val="21"/>
          <w:lang w:val="fr-FR" w:eastAsia="zh-CN"/>
        </w:rPr>
        <w:t>内容策划岗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所属中心：商品中心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  <w:t>工作职责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了解消费者需求，打造新消费品爆款；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2、负责撰写产品线产品卖点，主导包装、平面POP文案；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3、专项市场调查，收集整理相关行业市场信息，撰写分析报告；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4、设计亮点、产品重要信息提炼转化成文。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  <w:t>任职资格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1、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2024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届应届毕业生，本科及以上学历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，文笔好，有过新媒体内容策划经验；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性格开朗积极、善于沟通交流、有上进心、抗压能力强；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学习成绩优异，在校期间无挂科；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4、有学生会或社团工作经验优先。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岗位名称：商品运营岗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所属中心：商品中心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  <w:t>工作职责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1、负责商品管理，掌握商品的进、销、存情况，确保销售目标达成和库存管控;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2、根据淘宝/京东/唯品会等电商平台的活动策划，进行货品匹配、库存分配、价格制定;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3、参与各平台活动策划及活动形式、活动力度的制定，把控销售、毛利、库存周转等综合指标;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4、跟进新品上新，根据产品生命周期调整上下架，做好不同性质商品在各渠道之间的划分，并做好库存调配；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5、进行销存数据分析，定期输出报表，反馈到关联部门；并根据数据及时调整商品价格、商品结构。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  <w:t>任职资格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1、2024届毕业生，本科及以上学历，数据分析能力强，专业成绩优异；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2、性格积极开朗，较强的沟通协调能力和抗压能力；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3、有社团或者学生会实践经验优先。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岗位名称：物流管理岗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所属中心：物流中心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工作职责：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1、负责仓预算与费用监管管理，为领导的决策提供数据支持；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2、统计影响成本因素相关仓运营数据，并通过趋势分析法来发现问题提出优化建议；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3、依据仓承接KPI指标，协助领导制定计划与控制方案并进行分解监督执行，负责仓物流成本的把控；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4、通过数据分析，推动与上下游协同和改善，最大程度降低（人力+包材+物流）等仓运营成本。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1、2024届毕业生，本科及以上学历，数据分析能力强，专业成绩优异；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2、性格积极开朗，较强的沟通协调能力和抗压能力；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3、有社团或者学生会实践经验优先。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岗位名称：海外业务岗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所属中心：海外事业部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工作职责：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负责公司海外销售合同及其相关业务的合同管理及评审；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2、负责管理海外订单跟踪，协调订单执行的完成情况,确定订单的有效管理；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3、协助海外事业部负责人完成海外业务的业绩考核及数据管理；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4、商务文件制作，报表制作、统计及分析。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任职资格：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1、202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届毕业生，本科/硕士学历，国际商务、外语、翻译等相关专业；英语专业八级，听说及读写流利；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2、性格外向开朗，学习成绩优异，有出国留学或交流经验，在校期间无挂科；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3、意向往国际商务及贸易类工作长期发展，能接受海外出差及外派。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岗位名称：直播运营岗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sz w:val="21"/>
          <w:szCs w:val="21"/>
          <w:lang w:val="fr-FR" w:eastAsia="zh-CN"/>
        </w:rPr>
        <w:t>所属中心：直播中心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  <w:t>工作职责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负责直播数据汇总和统计，市场及竞争对手及竞品销售数据搜集整理；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协助店长优化每场直播效果、运营数据，店铺日常维护、产品更新、页面主图、促销设置、库存维护、页面检查等；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协助直播活动内容策划，引导活跃直播平台氛围、提升流量和带货转化率；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协助完成上级领导安排的其他日常工作。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  <w:t>任职资格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抖音直播运营岗位储备，2024届应届毕业生，本科及以上学历；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对直播行业感兴趣，富有创造力和热点敏锐度，性格开朗积极、善于沟通交流、有上进心、抗压能力强；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  <w:t>3、学习成绩优异，在校期间无挂科；有学生会或社团工作经验优先。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lang w:val="fr-FR" w:eastAsia="zh-CN"/>
        </w:rPr>
      </w:pP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岗位名称：门店零售管培生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工作职责：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1、服务和接待顾客，销售产品、宣传公司产品和品牌；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2、根据运营手册，做好日常的店务工作（商品管理、卖场管理、陈列、收银、内外部沟通等）；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3、促进和提升门店业绩，协助做好门店日常的运营管理工作（营销策划、活动组织和落地）；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4、协助做好门店人员管理及培训工作。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通过1-2年零售门店岗位的轮岗学习，作为零售门店未来核心人员及管理者储备。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学习发展路径为：店员-店长-大店长-区域经理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fr-FR" w:eastAsia="zh-CN"/>
        </w:rPr>
        <w:t>任职资格：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1、2024届应届毕业生，本科及以上学历；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2、性格开朗积极、善于沟通交流、有上进心、抗压能力强；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3、学习成绩优异，在校期间无挂科；</w:t>
      </w:r>
    </w:p>
    <w:p>
      <w:pPr>
        <w:keepNext w:val="0"/>
        <w:keepLines w:val="0"/>
        <w:pageBreakBefore w:val="0"/>
        <w:widowControl/>
        <w:tabs>
          <w:tab w:val="center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fr-FR" w:eastAsia="zh-CN"/>
        </w:rPr>
        <w:t>4、有学生会或社团工作经验优先。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D6E41"/>
    <w:multiLevelType w:val="singleLevel"/>
    <w:tmpl w:val="D69D6E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73D578"/>
    <w:multiLevelType w:val="singleLevel"/>
    <w:tmpl w:val="2F73D5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2Q4NGUwMjc1ZDY2ZDA1ZDllOTcyMTM2ZjU1NGIifQ=="/>
  </w:docVars>
  <w:rsids>
    <w:rsidRoot w:val="281D2209"/>
    <w:rsid w:val="026954E1"/>
    <w:rsid w:val="06EC048E"/>
    <w:rsid w:val="09806DD6"/>
    <w:rsid w:val="0AB27DE4"/>
    <w:rsid w:val="11C269BB"/>
    <w:rsid w:val="13F54E26"/>
    <w:rsid w:val="14A97BF1"/>
    <w:rsid w:val="25050981"/>
    <w:rsid w:val="281D2209"/>
    <w:rsid w:val="3A612966"/>
    <w:rsid w:val="3D797E08"/>
    <w:rsid w:val="41E81C76"/>
    <w:rsid w:val="476B6BD2"/>
    <w:rsid w:val="484B0812"/>
    <w:rsid w:val="4C1E4C15"/>
    <w:rsid w:val="5A806E93"/>
    <w:rsid w:val="5EB30E02"/>
    <w:rsid w:val="6A7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2023-08-24T06:52:00Z</dcterms:created>
  <dc:creator>水木欣华</dc:creator>
  <cp:lastModifiedBy>水木欣华</cp:lastModifiedBy>
  <dcterms:modified xsi:type="dcterms:W3CDTF">2023-11-17T01:16:19Z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E9A41F2F98B14C57832F724414A63941_11</vt:lpwstr>
  </property>
</Properties>
</file>